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FCC" w:rsidRDefault="000F2884">
      <w:pPr>
        <w:pStyle w:val="normal0"/>
        <w:jc w:val="center"/>
      </w:pPr>
      <w:r>
        <w:rPr>
          <w:b/>
        </w:rPr>
        <w:t>ПОТРЕБНО НАМ ЈЕ СВЕНАРОДНО ПОКАЈАЊЕ</w:t>
      </w:r>
    </w:p>
    <w:p w:rsidR="00300FCC" w:rsidRDefault="00300FCC">
      <w:pPr>
        <w:pStyle w:val="normal0"/>
      </w:pPr>
    </w:p>
    <w:p w:rsidR="00300FCC" w:rsidRDefault="000F2884">
      <w:pPr>
        <w:pStyle w:val="normal0"/>
        <w:numPr>
          <w:ilvl w:val="0"/>
          <w:numId w:val="1"/>
        </w:numPr>
        <w:spacing w:after="0"/>
        <w:ind w:hanging="359"/>
        <w:contextualSpacing/>
        <w:rPr>
          <w:b/>
        </w:rPr>
      </w:pPr>
      <w:r>
        <w:rPr>
          <w:b/>
        </w:rPr>
        <w:t>У Светом писму Новога завета видимо да су људи који су долазили на Јордан да их Јован крсти исповедали своје грехе. Међу њима је било оних које је Јован оштро прекорио,захтевајући да принесу род  достојан покајања. Који је то род достојан покајања и шта би</w:t>
      </w:r>
      <w:r>
        <w:rPr>
          <w:b/>
        </w:rPr>
        <w:t xml:space="preserve"> по вама било истинско покајање и како га  достићи?</w:t>
      </w:r>
    </w:p>
    <w:p w:rsidR="00300FCC" w:rsidRDefault="000F2884">
      <w:pPr>
        <w:pStyle w:val="normal0"/>
        <w:spacing w:after="0"/>
        <w:ind w:left="720"/>
      </w:pPr>
      <w:r>
        <w:t>,,Помирити се с Богом“ (2.кор.5,18-21) суштина је покајања и исповести.</w:t>
      </w:r>
    </w:p>
    <w:p w:rsidR="00300FCC" w:rsidRDefault="000F2884">
      <w:pPr>
        <w:pStyle w:val="normal0"/>
        <w:spacing w:after="0"/>
        <w:ind w:left="720"/>
      </w:pPr>
      <w:r>
        <w:t>Истинско покајање почетак је спасења које се налази у познању својих грехова и за њих принесено покајање.</w:t>
      </w:r>
    </w:p>
    <w:p w:rsidR="00300FCC" w:rsidRDefault="000F2884">
      <w:pPr>
        <w:pStyle w:val="normal0"/>
        <w:spacing w:after="0"/>
        <w:ind w:left="720"/>
      </w:pPr>
      <w:r>
        <w:t>Грех је паклени задах труљ</w:t>
      </w:r>
      <w:r>
        <w:t>ења, смрад распадања коме робујемо. Одрећи се тог злог пута, злог друштва, злих навика, греха, а опет и опет пригрлити заувек покајање.</w:t>
      </w:r>
    </w:p>
    <w:p w:rsidR="00300FCC" w:rsidRDefault="000F2884">
      <w:pPr>
        <w:pStyle w:val="normal0"/>
        <w:spacing w:after="0"/>
        <w:ind w:left="720"/>
      </w:pPr>
      <w:r>
        <w:t>Исповест није насиље над савешћу, него ослобођење савести од тираније грехова над душом, али и над телом. Право покајање</w:t>
      </w:r>
      <w:r>
        <w:t xml:space="preserve"> је звекет окова грехова који падају са душе и тела добром исповешћу. Потом се прелази на темељно убељивање своје греховне сенке, своје таме, свог зла. На крају нас Свети Дух води у дубину душе-тела, те нас ослобађа окова наших преступа.</w:t>
      </w:r>
    </w:p>
    <w:p w:rsidR="00300FCC" w:rsidRDefault="000F2884">
      <w:pPr>
        <w:pStyle w:val="normal0"/>
        <w:spacing w:after="0"/>
        <w:ind w:left="720"/>
      </w:pPr>
      <w:r>
        <w:t>То ослобођење не б</w:t>
      </w:r>
      <w:r>
        <w:t>ива без свештеника.</w:t>
      </w:r>
    </w:p>
    <w:p w:rsidR="00300FCC" w:rsidRDefault="000F2884">
      <w:pPr>
        <w:pStyle w:val="normal0"/>
        <w:spacing w:after="0"/>
        <w:ind w:left="720"/>
      </w:pPr>
      <w:r>
        <w:t xml:space="preserve"> ,,Даћу вам ново срце, нов дух удахнућу у вас“. (Јез.36,26)</w:t>
      </w:r>
    </w:p>
    <w:p w:rsidR="00300FCC" w:rsidRDefault="000F2884">
      <w:pPr>
        <w:pStyle w:val="normal0"/>
        <w:spacing w:after="0"/>
        <w:ind w:left="720"/>
      </w:pPr>
      <w:r>
        <w:t>Даром светога Духа настаје ново човечанство покајањем. Настаје нови,, род  достојан покајања“ – хришћански род.</w:t>
      </w:r>
    </w:p>
    <w:p w:rsidR="00300FCC" w:rsidRDefault="000F2884">
      <w:pPr>
        <w:pStyle w:val="normal0"/>
        <w:spacing w:after="0"/>
        <w:ind w:left="720"/>
      </w:pPr>
      <w:r>
        <w:t xml:space="preserve">,,Док је Господ трпео, он је ћутао, али када буде дошао коначан </w:t>
      </w:r>
      <w:r>
        <w:t>обрачун, неће ћутати“.        ( Свети Кипријан)</w:t>
      </w:r>
    </w:p>
    <w:p w:rsidR="00300FCC" w:rsidRDefault="000F2884">
      <w:pPr>
        <w:pStyle w:val="normal0"/>
        <w:numPr>
          <w:ilvl w:val="0"/>
          <w:numId w:val="1"/>
        </w:numPr>
        <w:spacing w:after="0"/>
        <w:ind w:hanging="359"/>
        <w:contextualSpacing/>
        <w:rPr>
          <w:b/>
        </w:rPr>
      </w:pPr>
      <w:r>
        <w:rPr>
          <w:b/>
        </w:rPr>
        <w:t>Као свештенослужитељ имали сте доста праксе исповедања верника, можете ли нам рећи да ли постоји неко правило како треба приступати овој  Светој тајни и како се правилно исповедати?</w:t>
      </w:r>
    </w:p>
    <w:p w:rsidR="00300FCC" w:rsidRDefault="000F2884">
      <w:pPr>
        <w:pStyle w:val="normal0"/>
        <w:spacing w:after="0"/>
        <w:ind w:left="720"/>
      </w:pPr>
      <w:r>
        <w:t>Ако Бога нисте срели у чов</w:t>
      </w:r>
      <w:r>
        <w:t>еку који се пред, односно, кроз свештеника исповеда Богу живом, тешко да ћете га ма где наћи. Љубав је ухо и вид и нос свештеников.</w:t>
      </w:r>
    </w:p>
    <w:p w:rsidR="00300FCC" w:rsidRDefault="000F2884">
      <w:pPr>
        <w:pStyle w:val="normal0"/>
        <w:spacing w:after="0"/>
        <w:ind w:left="720"/>
      </w:pPr>
      <w:r>
        <w:t xml:space="preserve">Ми смо свештеници из генерације отпадничке и наш брат покајник је отпадник од вере који је много грешио.  Грех му је постао </w:t>
      </w:r>
      <w:r>
        <w:t>начин живота. Односно, изгубили смо сваки смисао за осећање греха, за покајање. Окаменили смо у својим пороцима. На начин навике на грех, на порок, пропада цела наша огреховљена заједница. Види се то и по томе што немамо монаштво. Види се то и у мржњи која</w:t>
      </w:r>
      <w:r>
        <w:t xml:space="preserve"> постоји према монасима. Мржња на монахе је увек мржња на Христа.</w:t>
      </w:r>
    </w:p>
    <w:p w:rsidR="00300FCC" w:rsidRDefault="000F2884">
      <w:pPr>
        <w:pStyle w:val="normal0"/>
        <w:spacing w:after="0"/>
        <w:ind w:left="720"/>
      </w:pPr>
      <w:r>
        <w:t>За правилно приступање Светој тајни исповести, потребна нам је лична честа исповест са покајањем, што нашој помесној Цркви много недостаје. После одласка са овога света преподобног оца Јусти</w:t>
      </w:r>
      <w:r>
        <w:t>на Новог, Јована Шангајског и Санфранциског и Николаја Жичког, те оца Тадејка Витовничког, велики смо губитници. Они су били живи примери пре свега покајања. Ко је спасио душу свога брата и своје сестре, спасио је и себе.</w:t>
      </w:r>
    </w:p>
    <w:p w:rsidR="00300FCC" w:rsidRDefault="000F2884">
      <w:pPr>
        <w:pStyle w:val="normal0"/>
        <w:ind w:left="720"/>
      </w:pPr>
      <w:r>
        <w:t xml:space="preserve">Светост није једнообразна, она је </w:t>
      </w:r>
      <w:r>
        <w:t>увек јединствена, а једнообразан је само грех.</w:t>
      </w:r>
    </w:p>
    <w:p w:rsidR="00300FCC" w:rsidRDefault="00300FCC">
      <w:pPr>
        <w:pStyle w:val="normal0"/>
      </w:pPr>
    </w:p>
    <w:p w:rsidR="00300FCC" w:rsidRDefault="000F2884">
      <w:pPr>
        <w:pStyle w:val="normal0"/>
        <w:numPr>
          <w:ilvl w:val="0"/>
          <w:numId w:val="1"/>
        </w:numPr>
        <w:ind w:hanging="359"/>
        <w:contextualSpacing/>
        <w:rPr>
          <w:b/>
        </w:rPr>
      </w:pPr>
      <w:r>
        <w:rPr>
          <w:b/>
        </w:rPr>
        <w:lastRenderedPageBreak/>
        <w:t>Која су по вама најтежа искушења са којима се сусреће верник при исповести и како их превазићи?</w:t>
      </w:r>
    </w:p>
    <w:p w:rsidR="00300FCC" w:rsidRDefault="000F2884">
      <w:pPr>
        <w:pStyle w:val="normal0"/>
        <w:ind w:left="720"/>
      </w:pPr>
      <w:r>
        <w:t xml:space="preserve">Најтеже искушење при исповедању долази од сурогата исповести, нарочито психоанализе типа Фројда, Јунга, Адлера, </w:t>
      </w:r>
      <w:r>
        <w:t>индивидуалне психологије и сексуалних проблема, те и оптерећеношћу похотом тела и очију.</w:t>
      </w:r>
    </w:p>
    <w:p w:rsidR="00300FCC" w:rsidRDefault="000F2884">
      <w:pPr>
        <w:pStyle w:val="normal0"/>
        <w:ind w:left="720"/>
      </w:pPr>
      <w:r>
        <w:t>Виктор Франкл, мада је живео као Јеврејин, за препоруку је, јер пише као хришћанин и успоставио је терапију Смислом, Логосом, логотерапију.</w:t>
      </w:r>
    </w:p>
    <w:p w:rsidR="00300FCC" w:rsidRDefault="000F2884">
      <w:pPr>
        <w:pStyle w:val="normal0"/>
        <w:ind w:left="720"/>
      </w:pPr>
      <w:r>
        <w:t>Свештеник пацијенту ( покај</w:t>
      </w:r>
      <w:r>
        <w:t>нику), није занимљив, већ лекар, где је покајник – пацијент.</w:t>
      </w:r>
    </w:p>
    <w:p w:rsidR="00300FCC" w:rsidRDefault="000F2884">
      <w:pPr>
        <w:pStyle w:val="normal0"/>
        <w:ind w:left="720"/>
      </w:pPr>
      <w:r>
        <w:t>Верник је заведен психологијом која га анализира, дакле мрзи, пре или касније. Као што су те бесомучне анализе некорисне, некорисна је и исповест без покајања.</w:t>
      </w:r>
    </w:p>
    <w:p w:rsidR="00300FCC" w:rsidRDefault="000F2884">
      <w:pPr>
        <w:pStyle w:val="normal0"/>
        <w:numPr>
          <w:ilvl w:val="0"/>
          <w:numId w:val="1"/>
        </w:numPr>
        <w:spacing w:after="0"/>
        <w:ind w:hanging="359"/>
        <w:contextualSpacing/>
        <w:rPr>
          <w:b/>
        </w:rPr>
      </w:pPr>
      <w:r>
        <w:rPr>
          <w:b/>
        </w:rPr>
        <w:t xml:space="preserve">Како у данашње време треба гледати </w:t>
      </w:r>
      <w:r>
        <w:rPr>
          <w:b/>
        </w:rPr>
        <w:t>на црквене каноне који одлучују од Светог причешћа, шта је по вама циљ епитимије и како је верник треба прихватити?</w:t>
      </w:r>
    </w:p>
    <w:p w:rsidR="00300FCC" w:rsidRDefault="000F2884">
      <w:pPr>
        <w:pStyle w:val="normal0"/>
        <w:spacing w:after="0"/>
        <w:ind w:left="720"/>
      </w:pPr>
      <w:r>
        <w:t>Савремени верник је млакоња који не може да поднесе мужествене захтеве наше вере.</w:t>
      </w:r>
    </w:p>
    <w:p w:rsidR="00300FCC" w:rsidRDefault="000F2884">
      <w:pPr>
        <w:pStyle w:val="normal0"/>
        <w:spacing w:after="0"/>
        <w:ind w:left="720"/>
      </w:pPr>
      <w:r>
        <w:t>Ако настојимо на строгим правилима из IV.века, испразнићемо Свету Цркву од верника.</w:t>
      </w:r>
    </w:p>
    <w:p w:rsidR="00300FCC" w:rsidRDefault="000F2884">
      <w:pPr>
        <w:pStyle w:val="normal0"/>
        <w:spacing w:after="0"/>
        <w:ind w:left="720"/>
      </w:pPr>
      <w:r>
        <w:t>Мора исповедник да се редовно моли за оне које исповеда. Циљ епитимије је да нас поправи и исцели, а не да буде казна...</w:t>
      </w:r>
    </w:p>
    <w:p w:rsidR="00300FCC" w:rsidRDefault="00300FCC">
      <w:pPr>
        <w:pStyle w:val="normal0"/>
        <w:spacing w:after="0"/>
        <w:ind w:left="720"/>
      </w:pPr>
    </w:p>
    <w:p w:rsidR="00300FCC" w:rsidRDefault="000F2884">
      <w:pPr>
        <w:pStyle w:val="normal0"/>
        <w:numPr>
          <w:ilvl w:val="0"/>
          <w:numId w:val="1"/>
        </w:numPr>
        <w:spacing w:after="0"/>
        <w:ind w:hanging="359"/>
        <w:contextualSpacing/>
        <w:rPr>
          <w:b/>
        </w:rPr>
      </w:pPr>
      <w:r>
        <w:rPr>
          <w:b/>
        </w:rPr>
        <w:t>Који би по вама био правилан однос између Свете та</w:t>
      </w:r>
      <w:r>
        <w:rPr>
          <w:b/>
        </w:rPr>
        <w:t>јне причешћа и исповести, да ли је потребно исповедити се непосредно пред причешће или је исповест невезана за ову Свету тајну?</w:t>
      </w:r>
    </w:p>
    <w:p w:rsidR="00300FCC" w:rsidRDefault="000F2884">
      <w:pPr>
        <w:pStyle w:val="normal0"/>
        <w:spacing w:after="0"/>
        <w:ind w:left="720"/>
      </w:pPr>
      <w:r>
        <w:t>Света тајна причешћа и Света тајна покајања нису нужно повезане.</w:t>
      </w:r>
    </w:p>
    <w:p w:rsidR="00300FCC" w:rsidRDefault="000F2884">
      <w:pPr>
        <w:pStyle w:val="normal0"/>
        <w:spacing w:after="0"/>
        <w:ind w:left="720"/>
      </w:pPr>
      <w:r>
        <w:t>Причешћујемо се увек по благослову духовника, а исповедамо када</w:t>
      </w:r>
      <w:r>
        <w:t xml:space="preserve"> нам је потребно, када имамо шта за исповест.</w:t>
      </w:r>
    </w:p>
    <w:p w:rsidR="00300FCC" w:rsidRDefault="00300FCC">
      <w:pPr>
        <w:pStyle w:val="normal0"/>
        <w:spacing w:after="0"/>
        <w:ind w:left="720"/>
      </w:pPr>
    </w:p>
    <w:p w:rsidR="00300FCC" w:rsidRDefault="000F2884">
      <w:pPr>
        <w:pStyle w:val="normal0"/>
        <w:numPr>
          <w:ilvl w:val="0"/>
          <w:numId w:val="1"/>
        </w:numPr>
        <w:spacing w:after="0"/>
        <w:ind w:hanging="359"/>
        <w:contextualSpacing/>
        <w:rPr>
          <w:b/>
        </w:rPr>
      </w:pPr>
      <w:r>
        <w:rPr>
          <w:b/>
        </w:rPr>
        <w:t>Због чега многи људи не могу или не желе да приступе Светој тајни исповести?</w:t>
      </w:r>
    </w:p>
    <w:p w:rsidR="00300FCC" w:rsidRDefault="000F2884">
      <w:pPr>
        <w:pStyle w:val="normal0"/>
        <w:spacing w:after="0"/>
        <w:ind w:left="720"/>
      </w:pPr>
      <w:r>
        <w:t>Исповедају се изразито побожни људи, те и тешки злочинци. Ко није искрени верник, уз највеће злочине које је починио, не иде на испо</w:t>
      </w:r>
      <w:r>
        <w:t>вест, јер му недостаје догматски и психолошки темељ за приступање исповедаоници.</w:t>
      </w:r>
    </w:p>
    <w:p w:rsidR="00300FCC" w:rsidRDefault="000F2884">
      <w:pPr>
        <w:pStyle w:val="normal0"/>
        <w:spacing w:after="0"/>
        <w:ind w:left="720"/>
      </w:pPr>
      <w:r>
        <w:t>Већина млаких верника ,, не зна шта би исповедила“. ,, Нема греха“. Ја такве обично упитам: зашто си дошао/ла код мене грешника? Модеран човек измиче исповести ради питања сек</w:t>
      </w:r>
      <w:r>
        <w:t>суалности која је у свакој исповести најосетљивија тема.</w:t>
      </w:r>
    </w:p>
    <w:p w:rsidR="00300FCC" w:rsidRDefault="00300FCC">
      <w:pPr>
        <w:pStyle w:val="normal0"/>
        <w:spacing w:after="0"/>
        <w:ind w:left="720"/>
      </w:pPr>
    </w:p>
    <w:p w:rsidR="00300FCC" w:rsidRDefault="00300FCC">
      <w:pPr>
        <w:pStyle w:val="normal0"/>
        <w:spacing w:after="0"/>
        <w:ind w:left="720"/>
      </w:pPr>
    </w:p>
    <w:p w:rsidR="00300FCC" w:rsidRDefault="00300FCC">
      <w:pPr>
        <w:pStyle w:val="normal0"/>
        <w:spacing w:after="0"/>
        <w:ind w:left="720"/>
      </w:pPr>
    </w:p>
    <w:p w:rsidR="00300FCC" w:rsidRDefault="00300FCC">
      <w:pPr>
        <w:pStyle w:val="normal0"/>
        <w:spacing w:after="0"/>
        <w:ind w:left="720"/>
      </w:pPr>
    </w:p>
    <w:p w:rsidR="00300FCC" w:rsidRDefault="00300FCC">
      <w:pPr>
        <w:pStyle w:val="normal0"/>
        <w:spacing w:after="0"/>
        <w:ind w:left="720"/>
      </w:pPr>
    </w:p>
    <w:p w:rsidR="00300FCC" w:rsidRDefault="00300FCC">
      <w:pPr>
        <w:pStyle w:val="normal0"/>
        <w:spacing w:after="0"/>
        <w:ind w:left="720"/>
      </w:pPr>
      <w:bookmarkStart w:id="0" w:name="h.gjdgxs" w:colFirst="0" w:colLast="0"/>
      <w:bookmarkEnd w:id="0"/>
    </w:p>
    <w:p w:rsidR="00300FCC" w:rsidRDefault="00300FCC">
      <w:pPr>
        <w:pStyle w:val="normal0"/>
        <w:spacing w:after="0"/>
        <w:ind w:left="720"/>
      </w:pPr>
    </w:p>
    <w:p w:rsidR="00300FCC" w:rsidRDefault="000F2884">
      <w:pPr>
        <w:pStyle w:val="normal0"/>
        <w:numPr>
          <w:ilvl w:val="0"/>
          <w:numId w:val="1"/>
        </w:numPr>
        <w:spacing w:after="0"/>
        <w:ind w:hanging="359"/>
        <w:contextualSpacing/>
        <w:rPr>
          <w:b/>
        </w:rPr>
      </w:pPr>
      <w:r>
        <w:rPr>
          <w:b/>
        </w:rPr>
        <w:t>Можете ли нам навести неки пример добре исповести?</w:t>
      </w:r>
    </w:p>
    <w:p w:rsidR="00300FCC" w:rsidRDefault="000F2884">
      <w:pPr>
        <w:pStyle w:val="normal0"/>
        <w:spacing w:after="0"/>
        <w:ind w:left="644"/>
      </w:pPr>
      <w:r>
        <w:lastRenderedPageBreak/>
        <w:t>Свети Августин Хипонски: ,,Хоћу да се подсетим на прошле своје срамоте и путене покварености душе своје, не зато што би их љубио, него да воз</w:t>
      </w:r>
      <w:r>
        <w:t>љубим Тебе, Боже мој.</w:t>
      </w:r>
    </w:p>
    <w:p w:rsidR="00300FCC" w:rsidRDefault="000F2884">
      <w:pPr>
        <w:pStyle w:val="normal0"/>
        <w:spacing w:after="0"/>
        <w:ind w:left="644"/>
      </w:pPr>
      <w:r>
        <w:t>Из љубави према Твојој љубави, чиним то, дозивајући у сећање своје преопаке путеве у горчини меморије, да ми Ти постанеш сладак, сласти непреварљива, сласти блажена и сигурна, Ти који си раздеране делове мога бића кад сам се од Тебе ј</w:t>
      </w:r>
      <w:r>
        <w:t>единога окренуо и исчезао у хиљаде празновстава. Наслађивао сам се некада у младости да се наситим пакла. Осмелих се и подивљах у превртљивим и мрачним похотама; нестаде моје лепоте и постадох трулеж у очима твојим, док сам се свиђао себи и желео да се сви</w:t>
      </w:r>
      <w:r>
        <w:t>дим очима људским“.</w:t>
      </w:r>
    </w:p>
    <w:p w:rsidR="00300FCC" w:rsidRDefault="000F2884">
      <w:pPr>
        <w:pStyle w:val="normal0"/>
        <w:numPr>
          <w:ilvl w:val="0"/>
          <w:numId w:val="1"/>
        </w:numPr>
        <w:spacing w:after="0"/>
        <w:ind w:hanging="359"/>
        <w:contextualSpacing/>
        <w:rPr>
          <w:b/>
        </w:rPr>
      </w:pPr>
      <w:r>
        <w:rPr>
          <w:b/>
        </w:rPr>
        <w:t>Шта је по вама  потребно да бисмо се поправили и постали бољи људи?</w:t>
      </w:r>
    </w:p>
    <w:p w:rsidR="00300FCC" w:rsidRDefault="000F2884">
      <w:pPr>
        <w:pStyle w:val="normal0"/>
        <w:spacing w:after="0"/>
        <w:ind w:left="644"/>
      </w:pPr>
      <w:r>
        <w:t>Свенародно покајање на челу са епископима и свештеницима.</w:t>
      </w:r>
    </w:p>
    <w:p w:rsidR="00300FCC" w:rsidRDefault="000F2884">
      <w:pPr>
        <w:pStyle w:val="normal0"/>
        <w:spacing w:after="0"/>
        <w:ind w:left="644"/>
      </w:pPr>
      <w:r>
        <w:t>Фарисејизам, симонизам и клерикализам су болести од којих патимо. Уз те главне болести иду и оне које проистич</w:t>
      </w:r>
      <w:r>
        <w:t>у из главних, а то је формализам и легализам и друге деформације побожности.</w:t>
      </w:r>
    </w:p>
    <w:p w:rsidR="00300FCC" w:rsidRDefault="000F2884">
      <w:pPr>
        <w:pStyle w:val="normal0"/>
        <w:spacing w:after="0"/>
        <w:ind w:left="644"/>
      </w:pPr>
      <w:r>
        <w:t>Могла би да нас поправи седмерострука критика коју је Господ упутио фарисејима: ,, Тешко вама...који сами не улазите у Царство Божије и не допуштате  да уђу они који би хтели“ (сл</w:t>
      </w:r>
      <w:r>
        <w:t>ободан цитат) (Мт.23,13).</w:t>
      </w:r>
    </w:p>
    <w:p w:rsidR="00300FCC" w:rsidRDefault="000F2884">
      <w:pPr>
        <w:pStyle w:val="normal0"/>
        <w:spacing w:after="0"/>
        <w:ind w:left="644"/>
      </w:pPr>
      <w:r>
        <w:t>Нека нас Бог чува од свих побројаних црквених болести:,, Јер који се уздиже, понизиће се, а који се понизи узвисиће се“ (Мт.23,12)</w:t>
      </w:r>
    </w:p>
    <w:p w:rsidR="00300FCC" w:rsidRDefault="000F2884">
      <w:pPr>
        <w:pStyle w:val="normal0"/>
        <w:spacing w:after="0"/>
        <w:ind w:left="644"/>
      </w:pPr>
      <w:r>
        <w:t>Све набројане главне болести озбиљно подривају суштину која је у католичности Цркве , у саборности,</w:t>
      </w:r>
      <w:r>
        <w:t xml:space="preserve"> па она на неким местима спада у поповску прћију, приватну, личну цркву.</w:t>
      </w:r>
    </w:p>
    <w:p w:rsidR="00300FCC" w:rsidRDefault="000F2884">
      <w:pPr>
        <w:pStyle w:val="normal0"/>
        <w:spacing w:after="0"/>
        <w:ind w:left="644"/>
      </w:pPr>
      <w:r>
        <w:t>А, све деформације проистичу из поповштине, односно клерикализма, где се влада у цркви, а не служи Богу и брату.</w:t>
      </w:r>
    </w:p>
    <w:p w:rsidR="00300FCC" w:rsidRDefault="000F2884">
      <w:pPr>
        <w:pStyle w:val="normal0"/>
        <w:numPr>
          <w:ilvl w:val="0"/>
          <w:numId w:val="1"/>
        </w:numPr>
        <w:spacing w:after="0"/>
        <w:ind w:hanging="359"/>
        <w:contextualSpacing/>
        <w:rPr>
          <w:b/>
        </w:rPr>
      </w:pPr>
      <w:r>
        <w:rPr>
          <w:b/>
        </w:rPr>
        <w:t>Како се недостатак покајања одражава на богослужења?</w:t>
      </w:r>
    </w:p>
    <w:p w:rsidR="00300FCC" w:rsidRDefault="000F2884">
      <w:pPr>
        <w:pStyle w:val="normal0"/>
        <w:spacing w:after="0"/>
        <w:ind w:left="644"/>
      </w:pPr>
      <w:r>
        <w:t>У том случају богослужења постају спектакли, призори, који на начин позоришта скрећу пажњу на себе,  а не упућује на Христа Господа. Богослужења постају трећеразредна позоришта, а не истинска молитвена сабрања народа Божијег. Она постају привилегија,,позиц</w:t>
      </w:r>
      <w:r>
        <w:t>ије“ виђенијих и привилегованих клирика. Ти клирици су актери театарске представе која се показује и истиче управо тим првим местима која не заслужују по својој побожности и дару од Бога.</w:t>
      </w:r>
    </w:p>
    <w:p w:rsidR="00300FCC" w:rsidRDefault="000F2884">
      <w:pPr>
        <w:pStyle w:val="normal0"/>
        <w:ind w:left="644"/>
      </w:pPr>
      <w:r>
        <w:t>То условљава такозвану ,,негативну селекцију“, што си гори, то си ви</w:t>
      </w:r>
      <w:r>
        <w:t>сочије.</w:t>
      </w:r>
    </w:p>
    <w:sectPr w:rsidR="00300FCC" w:rsidSect="00300FC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B1BC8"/>
    <w:multiLevelType w:val="multilevel"/>
    <w:tmpl w:val="FE54A39C"/>
    <w:lvl w:ilvl="0">
      <w:start w:val="1"/>
      <w:numFmt w:val="decimal"/>
      <w:lvlText w:val="%1."/>
      <w:lvlJc w:val="left"/>
      <w:pPr>
        <w:ind w:left="644" w:firstLine="284"/>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00FCC"/>
    <w:rsid w:val="00083F60"/>
    <w:rsid w:val="000F2884"/>
    <w:rsid w:val="00300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00FCC"/>
    <w:pPr>
      <w:keepNext/>
      <w:keepLines/>
      <w:spacing w:before="480" w:after="120"/>
      <w:contextualSpacing/>
      <w:outlineLvl w:val="0"/>
    </w:pPr>
    <w:rPr>
      <w:b/>
      <w:sz w:val="48"/>
    </w:rPr>
  </w:style>
  <w:style w:type="paragraph" w:styleId="Heading2">
    <w:name w:val="heading 2"/>
    <w:basedOn w:val="normal0"/>
    <w:next w:val="normal0"/>
    <w:rsid w:val="00300FCC"/>
    <w:pPr>
      <w:keepNext/>
      <w:keepLines/>
      <w:spacing w:before="360" w:after="80"/>
      <w:contextualSpacing/>
      <w:outlineLvl w:val="1"/>
    </w:pPr>
    <w:rPr>
      <w:b/>
      <w:sz w:val="36"/>
    </w:rPr>
  </w:style>
  <w:style w:type="paragraph" w:styleId="Heading3">
    <w:name w:val="heading 3"/>
    <w:basedOn w:val="normal0"/>
    <w:next w:val="normal0"/>
    <w:rsid w:val="00300FCC"/>
    <w:pPr>
      <w:keepNext/>
      <w:keepLines/>
      <w:spacing w:before="280" w:after="80"/>
      <w:contextualSpacing/>
      <w:outlineLvl w:val="2"/>
    </w:pPr>
    <w:rPr>
      <w:b/>
      <w:sz w:val="28"/>
    </w:rPr>
  </w:style>
  <w:style w:type="paragraph" w:styleId="Heading4">
    <w:name w:val="heading 4"/>
    <w:basedOn w:val="normal0"/>
    <w:next w:val="normal0"/>
    <w:rsid w:val="00300FCC"/>
    <w:pPr>
      <w:keepNext/>
      <w:keepLines/>
      <w:spacing w:before="240" w:after="40"/>
      <w:contextualSpacing/>
      <w:outlineLvl w:val="3"/>
    </w:pPr>
    <w:rPr>
      <w:b/>
      <w:sz w:val="24"/>
    </w:rPr>
  </w:style>
  <w:style w:type="paragraph" w:styleId="Heading5">
    <w:name w:val="heading 5"/>
    <w:basedOn w:val="normal0"/>
    <w:next w:val="normal0"/>
    <w:rsid w:val="00300FCC"/>
    <w:pPr>
      <w:keepNext/>
      <w:keepLines/>
      <w:spacing w:before="220" w:after="40"/>
      <w:contextualSpacing/>
      <w:outlineLvl w:val="4"/>
    </w:pPr>
    <w:rPr>
      <w:b/>
    </w:rPr>
  </w:style>
  <w:style w:type="paragraph" w:styleId="Heading6">
    <w:name w:val="heading 6"/>
    <w:basedOn w:val="normal0"/>
    <w:next w:val="normal0"/>
    <w:rsid w:val="00300FC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00FCC"/>
  </w:style>
  <w:style w:type="paragraph" w:styleId="Title">
    <w:name w:val="Title"/>
    <w:basedOn w:val="normal0"/>
    <w:next w:val="normal0"/>
    <w:rsid w:val="00300FCC"/>
    <w:pPr>
      <w:keepNext/>
      <w:keepLines/>
      <w:spacing w:before="480" w:after="120"/>
      <w:contextualSpacing/>
    </w:pPr>
    <w:rPr>
      <w:b/>
      <w:sz w:val="72"/>
    </w:rPr>
  </w:style>
  <w:style w:type="paragraph" w:styleId="Subtitle">
    <w:name w:val="Subtitle"/>
    <w:basedOn w:val="normal0"/>
    <w:next w:val="normal0"/>
    <w:rsid w:val="00300FCC"/>
    <w:pPr>
      <w:keepNext/>
      <w:keepLines/>
      <w:spacing w:before="360" w:after="80"/>
      <w:contextualSpacing/>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СВЕТА ТАЈНА ПОКАЈАЊА И ИСПОВЕСТИ.docx.docx</dc:title>
  <dc:creator>Dejan</dc:creator>
  <cp:lastModifiedBy>Dejan</cp:lastModifiedBy>
  <cp:revision>2</cp:revision>
  <dcterms:created xsi:type="dcterms:W3CDTF">2014-07-15T12:03:00Z</dcterms:created>
  <dcterms:modified xsi:type="dcterms:W3CDTF">2014-07-15T12:03:00Z</dcterms:modified>
</cp:coreProperties>
</file>